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CD54" w14:textId="77777777" w:rsidR="00916413" w:rsidRPr="0043015B" w:rsidRDefault="00916413" w:rsidP="00916413">
      <w:pPr>
        <w:jc w:val="center"/>
        <w:rPr>
          <w:rFonts w:ascii="Times New Roman" w:hAnsi="Times New Roman" w:cs="Times New Roman"/>
          <w:sz w:val="32"/>
          <w:szCs w:val="32"/>
        </w:rPr>
      </w:pPr>
      <w:r w:rsidRPr="0043015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595BF27D" wp14:editId="37728A57">
            <wp:simplePos x="0" y="0"/>
            <wp:positionH relativeFrom="page">
              <wp:posOffset>403860</wp:posOffset>
            </wp:positionH>
            <wp:positionV relativeFrom="paragraph">
              <wp:posOffset>-68580</wp:posOffset>
            </wp:positionV>
            <wp:extent cx="48006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59" cy="52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Virginia</w:t>
      </w:r>
      <w:r w:rsidRPr="0043015B">
        <w:rPr>
          <w:rFonts w:ascii="Times New Roman" w:hAnsi="Times New Roman" w:cs="Times New Roman"/>
          <w:color w:val="006600"/>
          <w:spacing w:val="-3"/>
          <w:sz w:val="32"/>
          <w:szCs w:val="32"/>
        </w:rPr>
        <w:t xml:space="preserve"> </w:t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Department</w:t>
      </w:r>
      <w:r w:rsidRPr="0043015B">
        <w:rPr>
          <w:rFonts w:ascii="Times New Roman" w:hAnsi="Times New Roman" w:cs="Times New Roman"/>
          <w:color w:val="006600"/>
          <w:spacing w:val="-3"/>
          <w:sz w:val="32"/>
          <w:szCs w:val="32"/>
        </w:rPr>
        <w:t xml:space="preserve"> </w:t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of</w:t>
      </w:r>
      <w:r w:rsidRPr="0043015B">
        <w:rPr>
          <w:rFonts w:ascii="Times New Roman" w:hAnsi="Times New Roman" w:cs="Times New Roman"/>
          <w:color w:val="006600"/>
          <w:spacing w:val="-1"/>
          <w:sz w:val="32"/>
          <w:szCs w:val="32"/>
        </w:rPr>
        <w:t xml:space="preserve"> </w:t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Behavioral</w:t>
      </w:r>
      <w:r w:rsidRPr="0043015B">
        <w:rPr>
          <w:rFonts w:ascii="Times New Roman" w:hAnsi="Times New Roman" w:cs="Times New Roman"/>
          <w:color w:val="006600"/>
          <w:spacing w:val="-4"/>
          <w:sz w:val="32"/>
          <w:szCs w:val="32"/>
        </w:rPr>
        <w:t xml:space="preserve"> </w:t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Health</w:t>
      </w:r>
      <w:r w:rsidRPr="0043015B">
        <w:rPr>
          <w:rFonts w:ascii="Times New Roman" w:hAnsi="Times New Roman" w:cs="Times New Roman"/>
          <w:color w:val="006600"/>
          <w:spacing w:val="-2"/>
          <w:sz w:val="32"/>
          <w:szCs w:val="32"/>
        </w:rPr>
        <w:t xml:space="preserve"> </w:t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&amp;</w:t>
      </w:r>
      <w:r w:rsidRPr="0043015B">
        <w:rPr>
          <w:rFonts w:ascii="Times New Roman" w:hAnsi="Times New Roman" w:cs="Times New Roman"/>
          <w:color w:val="006600"/>
          <w:spacing w:val="-3"/>
          <w:sz w:val="32"/>
          <w:szCs w:val="32"/>
        </w:rPr>
        <w:t xml:space="preserve"> </w:t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Developmental</w:t>
      </w:r>
      <w:r w:rsidRPr="0043015B">
        <w:rPr>
          <w:rFonts w:ascii="Times New Roman" w:hAnsi="Times New Roman" w:cs="Times New Roman"/>
          <w:color w:val="006600"/>
          <w:spacing w:val="-2"/>
          <w:sz w:val="32"/>
          <w:szCs w:val="32"/>
        </w:rPr>
        <w:t xml:space="preserve"> </w:t>
      </w:r>
      <w:r w:rsidRPr="0043015B">
        <w:rPr>
          <w:rFonts w:ascii="Times New Roman" w:hAnsi="Times New Roman" w:cs="Times New Roman"/>
          <w:color w:val="006600"/>
          <w:sz w:val="32"/>
          <w:szCs w:val="32"/>
        </w:rPr>
        <w:t>Services</w:t>
      </w:r>
    </w:p>
    <w:p w14:paraId="49581E18" w14:textId="77777777" w:rsidR="00916413" w:rsidRPr="00916413" w:rsidRDefault="00916413" w:rsidP="00916413">
      <w:pPr>
        <w:pStyle w:val="Title"/>
        <w:spacing w:before="0"/>
        <w:ind w:left="0" w:right="0"/>
        <w:rPr>
          <w:sz w:val="28"/>
          <w:szCs w:val="28"/>
        </w:rPr>
      </w:pPr>
      <w:r w:rsidRPr="00916413">
        <w:rPr>
          <w:sz w:val="28"/>
          <w:szCs w:val="28"/>
        </w:rPr>
        <w:t>Policy and Procedure Attestation Form</w:t>
      </w:r>
      <w:r w:rsidRPr="00916413">
        <w:rPr>
          <w:spacing w:val="-3"/>
          <w:sz w:val="28"/>
          <w:szCs w:val="28"/>
        </w:rPr>
        <w:t xml:space="preserve"> </w:t>
      </w:r>
    </w:p>
    <w:p w14:paraId="672A6659" w14:textId="77777777" w:rsidR="00916413" w:rsidRDefault="00916413"/>
    <w:p w14:paraId="62254D1F" w14:textId="601EC20C" w:rsidR="00916413" w:rsidRDefault="00916413" w:rsidP="00916413">
      <w:pPr>
        <w:rPr>
          <w:rFonts w:ascii="Times New Roman" w:hAnsi="Times New Roman" w:cs="Times New Roman"/>
          <w:sz w:val="24"/>
          <w:szCs w:val="24"/>
        </w:rPr>
      </w:pPr>
      <w:r w:rsidRPr="553BF4CC">
        <w:rPr>
          <w:rFonts w:ascii="Times New Roman" w:hAnsi="Times New Roman" w:cs="Times New Roman"/>
          <w:sz w:val="24"/>
          <w:szCs w:val="24"/>
        </w:rPr>
        <w:t xml:space="preserve">This attestation form is to be </w:t>
      </w:r>
      <w:proofErr w:type="gramStart"/>
      <w:r w:rsidRPr="553BF4CC">
        <w:rPr>
          <w:rFonts w:ascii="Times New Roman" w:hAnsi="Times New Roman" w:cs="Times New Roman"/>
          <w:sz w:val="24"/>
          <w:szCs w:val="24"/>
        </w:rPr>
        <w:t>read</w:t>
      </w:r>
      <w:proofErr w:type="gramEnd"/>
      <w:r w:rsidR="00F45DBA" w:rsidRPr="553BF4CC">
        <w:rPr>
          <w:rFonts w:ascii="Times New Roman" w:hAnsi="Times New Roman" w:cs="Times New Roman"/>
          <w:sz w:val="24"/>
          <w:szCs w:val="24"/>
        </w:rPr>
        <w:t>, completed</w:t>
      </w:r>
      <w:r w:rsidRPr="553BF4CC">
        <w:rPr>
          <w:rFonts w:ascii="Times New Roman" w:hAnsi="Times New Roman" w:cs="Times New Roman"/>
          <w:sz w:val="24"/>
          <w:szCs w:val="24"/>
        </w:rPr>
        <w:t xml:space="preserve"> and signed by </w:t>
      </w:r>
      <w:r w:rsidR="78E19504" w:rsidRPr="553BF4CC">
        <w:rPr>
          <w:rFonts w:ascii="Times New Roman" w:hAnsi="Times New Roman" w:cs="Times New Roman"/>
          <w:sz w:val="24"/>
          <w:szCs w:val="24"/>
        </w:rPr>
        <w:t>a person authorized to make changes on behalf of the</w:t>
      </w:r>
      <w:r w:rsidRPr="553BF4CC">
        <w:rPr>
          <w:rFonts w:ascii="Times New Roman" w:hAnsi="Times New Roman" w:cs="Times New Roman"/>
          <w:sz w:val="24"/>
          <w:szCs w:val="24"/>
        </w:rPr>
        <w:t xml:space="preserve"> provider prior to submission of the abbreviated service modification form.  </w:t>
      </w:r>
    </w:p>
    <w:p w14:paraId="0A37501D" w14:textId="77777777" w:rsidR="0043015B" w:rsidRPr="00916413" w:rsidRDefault="0043015B" w:rsidP="00916413">
      <w:pPr>
        <w:rPr>
          <w:rFonts w:ascii="Times New Roman" w:hAnsi="Times New Roman" w:cs="Times New Roman"/>
          <w:sz w:val="24"/>
          <w:szCs w:val="24"/>
        </w:rPr>
      </w:pPr>
    </w:p>
    <w:p w14:paraId="428B36A6" w14:textId="44CAAE50" w:rsidR="00916413" w:rsidRDefault="00916413" w:rsidP="0091641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2412F446">
        <w:rPr>
          <w:rFonts w:ascii="Times New Roman" w:hAnsi="Times New Roman" w:cs="Times New Roman"/>
          <w:b/>
          <w:bCs/>
          <w:sz w:val="24"/>
          <w:szCs w:val="24"/>
        </w:rPr>
        <w:t xml:space="preserve">(Provider </w:t>
      </w:r>
      <w:r w:rsidR="00411C30">
        <w:rPr>
          <w:rFonts w:ascii="Times New Roman" w:hAnsi="Times New Roman" w:cs="Times New Roman"/>
          <w:b/>
          <w:bCs/>
          <w:sz w:val="24"/>
          <w:szCs w:val="24"/>
        </w:rPr>
        <w:t xml:space="preserve">Insert </w:t>
      </w:r>
      <w:r w:rsidRPr="2412F446">
        <w:rPr>
          <w:rFonts w:ascii="Times New Roman" w:hAnsi="Times New Roman" w:cs="Times New Roman"/>
          <w:b/>
          <w:bCs/>
          <w:sz w:val="24"/>
          <w:szCs w:val="24"/>
        </w:rPr>
        <w:t>Name)</w:t>
      </w:r>
      <w:r w:rsidRPr="2412F446">
        <w:rPr>
          <w:rFonts w:ascii="Times New Roman" w:hAnsi="Times New Roman" w:cs="Times New Roman"/>
          <w:sz w:val="24"/>
          <w:szCs w:val="24"/>
        </w:rPr>
        <w:t xml:space="preserve"> is a DBHDS licensed provider operating under organizational license number </w:t>
      </w:r>
      <w:r w:rsidRPr="2412F446">
        <w:rPr>
          <w:rFonts w:ascii="Times New Roman" w:hAnsi="Times New Roman" w:cs="Times New Roman"/>
          <w:b/>
          <w:bCs/>
          <w:sz w:val="24"/>
          <w:szCs w:val="24"/>
        </w:rPr>
        <w:t>(XXXX).</w:t>
      </w:r>
    </w:p>
    <w:p w14:paraId="511CDFD8" w14:textId="47BD6760" w:rsidR="00694380" w:rsidRPr="00916413" w:rsidRDefault="00694380" w:rsidP="00916413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2412F446">
        <w:rPr>
          <w:rFonts w:ascii="Times New Roman" w:hAnsi="Times New Roman" w:cs="Times New Roman"/>
          <w:sz w:val="24"/>
          <w:szCs w:val="24"/>
        </w:rPr>
        <w:t>As part of the abbreviated service modification process, I intend to add the following service licenses</w:t>
      </w:r>
      <w:r w:rsidR="00F45DBA" w:rsidRPr="2412F446">
        <w:rPr>
          <w:rFonts w:ascii="Times New Roman" w:hAnsi="Times New Roman" w:cs="Times New Roman"/>
          <w:sz w:val="24"/>
          <w:szCs w:val="24"/>
        </w:rPr>
        <w:t xml:space="preserve"> to the organization license for license number </w:t>
      </w:r>
      <w:r w:rsidR="00F45DBA" w:rsidRPr="2412F446">
        <w:rPr>
          <w:rFonts w:ascii="Times New Roman" w:hAnsi="Times New Roman" w:cs="Times New Roman"/>
          <w:b/>
          <w:bCs/>
          <w:sz w:val="24"/>
          <w:szCs w:val="24"/>
        </w:rPr>
        <w:t>(XXXX)</w:t>
      </w:r>
      <w:r w:rsidRPr="2412F446">
        <w:rPr>
          <w:rFonts w:ascii="Times New Roman" w:hAnsi="Times New Roman" w:cs="Times New Roman"/>
          <w:b/>
          <w:bCs/>
          <w:sz w:val="24"/>
          <w:szCs w:val="24"/>
        </w:rPr>
        <w:t>: (</w:t>
      </w:r>
      <w:r w:rsidR="0043015B" w:rsidRPr="2412F446">
        <w:rPr>
          <w:rFonts w:ascii="Times New Roman" w:hAnsi="Times New Roman" w:cs="Times New Roman"/>
          <w:b/>
          <w:bCs/>
          <w:sz w:val="24"/>
          <w:szCs w:val="24"/>
        </w:rPr>
        <w:t xml:space="preserve">XX-XXX, </w:t>
      </w:r>
      <w:r w:rsidR="16395610" w:rsidRPr="2412F446">
        <w:rPr>
          <w:rFonts w:ascii="Times New Roman" w:hAnsi="Times New Roman" w:cs="Times New Roman"/>
          <w:b/>
          <w:bCs/>
          <w:sz w:val="24"/>
          <w:szCs w:val="24"/>
        </w:rPr>
        <w:t>XX-XXX</w:t>
      </w:r>
      <w:r w:rsidR="16395610" w:rsidRPr="2412F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16395610" w:rsidRPr="2412F44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3015B" w:rsidRPr="2412F44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BF3DCB" w14:textId="0A34DD7A" w:rsidR="00916413" w:rsidRDefault="00916413" w:rsidP="00916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12C39BD">
        <w:rPr>
          <w:rFonts w:ascii="Times New Roman" w:hAnsi="Times New Roman" w:cs="Times New Roman"/>
          <w:sz w:val="24"/>
          <w:szCs w:val="24"/>
        </w:rPr>
        <w:t xml:space="preserve">I am in receipt of and have read the </w:t>
      </w:r>
      <w:hyperlink r:id="rId9">
        <w:r w:rsidRPr="412C39BD">
          <w:rPr>
            <w:rStyle w:val="Hyperlink"/>
            <w:rFonts w:ascii="Times New Roman" w:hAnsi="Times New Roman" w:cs="Times New Roman"/>
            <w:sz w:val="24"/>
            <w:szCs w:val="24"/>
          </w:rPr>
          <w:t>Amendments</w:t>
        </w:r>
        <w:r w:rsidRPr="412C39B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to align the Children’s Residential Regulations with ASAM criteria</w:t>
        </w:r>
      </w:hyperlink>
      <w:r w:rsidRPr="412C39B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412C39BD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General Regulations with ASAM criteria</w:t>
        </w:r>
      </w:hyperlink>
      <w:r w:rsidRPr="412C39BD">
        <w:rPr>
          <w:rFonts w:ascii="Times New Roman" w:hAnsi="Times New Roman" w:cs="Times New Roman"/>
          <w:sz w:val="24"/>
          <w:szCs w:val="24"/>
        </w:rPr>
        <w:t>, and</w:t>
      </w:r>
      <w:r w:rsidR="3C9BE55E" w:rsidRPr="412C39BD">
        <w:rPr>
          <w:rFonts w:ascii="Times New Roman" w:hAnsi="Times New Roman" w:cs="Times New Roman"/>
          <w:sz w:val="24"/>
          <w:szCs w:val="24"/>
        </w:rPr>
        <w:t>/or</w:t>
      </w:r>
      <w:r w:rsidRPr="412C39BD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11">
        <w:r w:rsidRPr="412C39BD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General Regulations with Enhanced Behavioral Health Services</w:t>
        </w:r>
      </w:hyperlink>
      <w:r w:rsidRPr="412C39BD">
        <w:rPr>
          <w:rFonts w:ascii="Times New Roman" w:hAnsi="Times New Roman" w:cs="Times New Roman"/>
          <w:sz w:val="24"/>
          <w:szCs w:val="24"/>
        </w:rPr>
        <w:t>.</w:t>
      </w:r>
    </w:p>
    <w:p w14:paraId="299158E3" w14:textId="0087AC13" w:rsidR="00694380" w:rsidRDefault="00694380" w:rsidP="00916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5B3AD615">
        <w:rPr>
          <w:rFonts w:ascii="Times New Roman" w:hAnsi="Times New Roman" w:cs="Times New Roman"/>
          <w:sz w:val="24"/>
          <w:szCs w:val="24"/>
        </w:rPr>
        <w:t>The policies and procedures for (</w:t>
      </w:r>
      <w:r w:rsidRPr="00411C30">
        <w:rPr>
          <w:rFonts w:ascii="Times New Roman" w:hAnsi="Times New Roman" w:cs="Times New Roman"/>
          <w:b/>
          <w:sz w:val="24"/>
          <w:szCs w:val="24"/>
        </w:rPr>
        <w:t>Provider</w:t>
      </w:r>
      <w:r w:rsidR="419AF4BA" w:rsidRPr="00411C30">
        <w:rPr>
          <w:rFonts w:ascii="Times New Roman" w:hAnsi="Times New Roman" w:cs="Times New Roman"/>
          <w:b/>
          <w:sz w:val="24"/>
          <w:szCs w:val="24"/>
        </w:rPr>
        <w:t xml:space="preserve"> Insert</w:t>
      </w:r>
      <w:r w:rsidRPr="00411C30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5B3AD615">
        <w:rPr>
          <w:rFonts w:ascii="Times New Roman" w:hAnsi="Times New Roman" w:cs="Times New Roman"/>
          <w:sz w:val="24"/>
          <w:szCs w:val="24"/>
        </w:rPr>
        <w:t xml:space="preserve">) have been updated, as needed, to comply with the requirements within the </w:t>
      </w:r>
      <w:hyperlink r:id="rId12">
        <w:r w:rsidRPr="5B3AD615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Children’s Residential Regulations with ASAM criteria</w:t>
        </w:r>
      </w:hyperlink>
      <w:r w:rsidRPr="5B3AD6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5B3AD615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General Regulations with ASAM criteria</w:t>
        </w:r>
      </w:hyperlink>
      <w:r w:rsidRPr="5B3AD615">
        <w:rPr>
          <w:rFonts w:ascii="Times New Roman" w:hAnsi="Times New Roman" w:cs="Times New Roman"/>
          <w:sz w:val="24"/>
          <w:szCs w:val="24"/>
        </w:rPr>
        <w:t xml:space="preserve">, and the </w:t>
      </w:r>
      <w:hyperlink r:id="rId14">
        <w:r w:rsidRPr="5B3AD615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General Regulations with Enhanced Behavioral Health Services</w:t>
        </w:r>
      </w:hyperlink>
      <w:r w:rsidRPr="5B3AD615">
        <w:rPr>
          <w:rFonts w:ascii="Times New Roman" w:hAnsi="Times New Roman" w:cs="Times New Roman"/>
          <w:sz w:val="24"/>
          <w:szCs w:val="24"/>
        </w:rPr>
        <w:t>, as applicable, prior to the submission of this attestation form.</w:t>
      </w:r>
      <w:proofErr w:type="gramEnd"/>
      <w:r w:rsidRPr="5B3AD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F4DF6" w14:textId="167EA1C5" w:rsidR="00694380" w:rsidRPr="0043015B" w:rsidRDefault="00694380" w:rsidP="00694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5B3AD615">
        <w:rPr>
          <w:rFonts w:ascii="Times New Roman" w:hAnsi="Times New Roman" w:cs="Times New Roman"/>
          <w:sz w:val="24"/>
          <w:szCs w:val="24"/>
        </w:rPr>
        <w:t>The service description, staffing plan, discharge criteria, admission criteria, and programming criteria for (</w:t>
      </w:r>
      <w:r w:rsidRPr="00411C30">
        <w:rPr>
          <w:rFonts w:ascii="Times New Roman" w:hAnsi="Times New Roman" w:cs="Times New Roman"/>
          <w:b/>
          <w:sz w:val="24"/>
          <w:szCs w:val="24"/>
        </w:rPr>
        <w:t xml:space="preserve">Provider </w:t>
      </w:r>
      <w:r w:rsidR="1046E2EC" w:rsidRPr="00411C30">
        <w:rPr>
          <w:rFonts w:ascii="Times New Roman" w:hAnsi="Times New Roman" w:cs="Times New Roman"/>
          <w:b/>
          <w:sz w:val="24"/>
          <w:szCs w:val="24"/>
        </w:rPr>
        <w:t xml:space="preserve">Insert </w:t>
      </w:r>
      <w:r w:rsidRPr="00411C30">
        <w:rPr>
          <w:rFonts w:ascii="Times New Roman" w:hAnsi="Times New Roman" w:cs="Times New Roman"/>
          <w:b/>
          <w:sz w:val="24"/>
          <w:szCs w:val="24"/>
        </w:rPr>
        <w:t>Name</w:t>
      </w:r>
      <w:r w:rsidRPr="5B3AD615">
        <w:rPr>
          <w:rFonts w:ascii="Times New Roman" w:hAnsi="Times New Roman" w:cs="Times New Roman"/>
          <w:sz w:val="24"/>
          <w:szCs w:val="24"/>
        </w:rPr>
        <w:t xml:space="preserve">) have also been updated, as needed, to comply with the requirements within the </w:t>
      </w:r>
      <w:hyperlink r:id="rId15">
        <w:r w:rsidRPr="5B3AD615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Children’s Residential Regulations with ASAM criteria</w:t>
        </w:r>
      </w:hyperlink>
      <w:r w:rsidRPr="5B3AD6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5B3AD615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General Regulations with ASAM criteria</w:t>
        </w:r>
      </w:hyperlink>
      <w:r w:rsidRPr="5B3AD615">
        <w:rPr>
          <w:rFonts w:ascii="Times New Roman" w:hAnsi="Times New Roman" w:cs="Times New Roman"/>
          <w:sz w:val="24"/>
          <w:szCs w:val="24"/>
        </w:rPr>
        <w:t xml:space="preserve">, and the </w:t>
      </w:r>
      <w:hyperlink r:id="rId17">
        <w:r w:rsidRPr="5B3AD615">
          <w:rPr>
            <w:rStyle w:val="Hyperlink"/>
            <w:rFonts w:ascii="Times New Roman" w:hAnsi="Times New Roman" w:cs="Times New Roman"/>
            <w:sz w:val="24"/>
            <w:szCs w:val="24"/>
          </w:rPr>
          <w:t>Amendments to Align the General Regulations with Enhanced Behavioral Health Services</w:t>
        </w:r>
      </w:hyperlink>
      <w:r w:rsidRPr="5B3AD615">
        <w:rPr>
          <w:rFonts w:ascii="Times New Roman" w:hAnsi="Times New Roman" w:cs="Times New Roman"/>
          <w:sz w:val="24"/>
          <w:szCs w:val="24"/>
        </w:rPr>
        <w:t>, as applicable, prior to the submission of this attestation form.</w:t>
      </w:r>
      <w:proofErr w:type="gramEnd"/>
      <w:r w:rsidRPr="5B3AD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5333C" w14:textId="77777777" w:rsidR="0043015B" w:rsidRPr="0043015B" w:rsidRDefault="0043015B" w:rsidP="00430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following the submission of the completed </w:t>
      </w:r>
      <w:r w:rsidR="00C35F5B">
        <w:rPr>
          <w:rFonts w:ascii="Times New Roman" w:hAnsi="Times New Roman" w:cs="Times New Roman"/>
          <w:sz w:val="24"/>
          <w:szCs w:val="24"/>
        </w:rPr>
        <w:t>service modification application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43015B">
        <w:rPr>
          <w:rFonts w:ascii="Times New Roman" w:hAnsi="Times New Roman" w:cs="Times New Roman"/>
          <w:sz w:val="24"/>
          <w:szCs w:val="24"/>
        </w:rPr>
        <w:t xml:space="preserve"> conditional license </w:t>
      </w:r>
      <w:proofErr w:type="gramStart"/>
      <w:r w:rsidRPr="0043015B">
        <w:rPr>
          <w:rFonts w:ascii="Times New Roman" w:hAnsi="Times New Roman" w:cs="Times New Roman"/>
          <w:sz w:val="24"/>
          <w:szCs w:val="24"/>
        </w:rPr>
        <w:t>will be issued</w:t>
      </w:r>
      <w:proofErr w:type="gramEnd"/>
      <w:r w:rsidRPr="0043015B">
        <w:rPr>
          <w:rFonts w:ascii="Times New Roman" w:hAnsi="Times New Roman" w:cs="Times New Roman"/>
          <w:sz w:val="24"/>
          <w:szCs w:val="24"/>
        </w:rPr>
        <w:t xml:space="preserve"> for each new service as part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5B">
        <w:rPr>
          <w:rFonts w:ascii="Times New Roman" w:hAnsi="Times New Roman" w:cs="Times New Roman"/>
          <w:sz w:val="24"/>
          <w:szCs w:val="24"/>
        </w:rPr>
        <w:t>transition process. Pursuant to Code of Virginia § 37.2-415, a conditional license may be granted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5B">
        <w:rPr>
          <w:rFonts w:ascii="Times New Roman" w:hAnsi="Times New Roman" w:cs="Times New Roman"/>
          <w:sz w:val="24"/>
          <w:szCs w:val="24"/>
        </w:rPr>
        <w:t>to a provider to operate a new service in order to permit the provider to demonstrate 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5B">
        <w:rPr>
          <w:rFonts w:ascii="Times New Roman" w:hAnsi="Times New Roman" w:cs="Times New Roman"/>
          <w:sz w:val="24"/>
          <w:szCs w:val="24"/>
        </w:rPr>
        <w:t>with all licensing standards.</w:t>
      </w:r>
    </w:p>
    <w:p w14:paraId="673464FF" w14:textId="2F611BB2" w:rsidR="0043015B" w:rsidRPr="0043015B" w:rsidRDefault="00694380" w:rsidP="00430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15B">
        <w:rPr>
          <w:rFonts w:ascii="Times New Roman" w:hAnsi="Times New Roman" w:cs="Times New Roman"/>
          <w:sz w:val="24"/>
          <w:szCs w:val="24"/>
        </w:rPr>
        <w:t>I understand that following the issuance of a condition</w:t>
      </w:r>
      <w:r w:rsidR="00411C30">
        <w:rPr>
          <w:rFonts w:ascii="Times New Roman" w:hAnsi="Times New Roman" w:cs="Times New Roman"/>
          <w:sz w:val="24"/>
          <w:szCs w:val="24"/>
        </w:rPr>
        <w:t>al license, representatives of</w:t>
      </w:r>
      <w:bookmarkStart w:id="0" w:name="_GoBack"/>
      <w:bookmarkEnd w:id="0"/>
      <w:r w:rsidRPr="0043015B">
        <w:rPr>
          <w:rFonts w:ascii="Times New Roman" w:hAnsi="Times New Roman" w:cs="Times New Roman"/>
          <w:sz w:val="24"/>
          <w:szCs w:val="24"/>
        </w:rPr>
        <w:t xml:space="preserve"> the Department will conduct remote or </w:t>
      </w:r>
      <w:r w:rsidR="0043015B">
        <w:rPr>
          <w:rFonts w:ascii="Times New Roman" w:hAnsi="Times New Roman" w:cs="Times New Roman"/>
          <w:sz w:val="24"/>
          <w:szCs w:val="24"/>
        </w:rPr>
        <w:t>onsite inspections to confirm</w:t>
      </w:r>
      <w:r w:rsidRPr="0043015B">
        <w:rPr>
          <w:rFonts w:ascii="Times New Roman" w:hAnsi="Times New Roman" w:cs="Times New Roman"/>
          <w:sz w:val="24"/>
          <w:szCs w:val="24"/>
        </w:rPr>
        <w:t xml:space="preserve"> compliance with the applicable Licensing Regulations</w:t>
      </w:r>
      <w:r w:rsidR="0043015B">
        <w:rPr>
          <w:rFonts w:ascii="Times New Roman" w:hAnsi="Times New Roman" w:cs="Times New Roman"/>
          <w:sz w:val="24"/>
          <w:szCs w:val="24"/>
        </w:rPr>
        <w:t xml:space="preserve"> and that an annual license </w:t>
      </w:r>
      <w:proofErr w:type="gramStart"/>
      <w:r w:rsidR="0043015B">
        <w:rPr>
          <w:rFonts w:ascii="Times New Roman" w:hAnsi="Times New Roman" w:cs="Times New Roman"/>
          <w:sz w:val="24"/>
          <w:szCs w:val="24"/>
        </w:rPr>
        <w:t>will not be granted</w:t>
      </w:r>
      <w:proofErr w:type="gramEnd"/>
      <w:r w:rsidR="0043015B">
        <w:rPr>
          <w:rFonts w:ascii="Times New Roman" w:hAnsi="Times New Roman" w:cs="Times New Roman"/>
          <w:sz w:val="24"/>
          <w:szCs w:val="24"/>
        </w:rPr>
        <w:t xml:space="preserve"> until </w:t>
      </w:r>
      <w:r w:rsidR="0043015B" w:rsidRPr="0043015B">
        <w:rPr>
          <w:rFonts w:ascii="Times New Roman" w:hAnsi="Times New Roman" w:cs="Times New Roman"/>
          <w:sz w:val="24"/>
          <w:szCs w:val="24"/>
        </w:rPr>
        <w:t xml:space="preserve">compliance with all the applicable regulations </w:t>
      </w:r>
      <w:r w:rsidR="0043015B">
        <w:rPr>
          <w:rFonts w:ascii="Times New Roman" w:hAnsi="Times New Roman" w:cs="Times New Roman"/>
          <w:sz w:val="24"/>
          <w:szCs w:val="24"/>
        </w:rPr>
        <w:t xml:space="preserve">is demonstrated. </w:t>
      </w:r>
    </w:p>
    <w:p w14:paraId="442F2695" w14:textId="2106E240" w:rsidR="0043015B" w:rsidRPr="0043015B" w:rsidRDefault="0043015B" w:rsidP="00430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B3AD615">
        <w:rPr>
          <w:rFonts w:ascii="Times New Roman" w:hAnsi="Times New Roman" w:cs="Times New Roman"/>
          <w:sz w:val="24"/>
          <w:szCs w:val="24"/>
        </w:rPr>
        <w:t xml:space="preserve">I understand that an application for a license or license renewal </w:t>
      </w:r>
      <w:proofErr w:type="gramStart"/>
      <w:r w:rsidRPr="5B3AD615">
        <w:rPr>
          <w:rFonts w:ascii="Times New Roman" w:hAnsi="Times New Roman" w:cs="Times New Roman"/>
          <w:sz w:val="24"/>
          <w:szCs w:val="24"/>
        </w:rPr>
        <w:t>may be denied</w:t>
      </w:r>
      <w:proofErr w:type="gramEnd"/>
      <w:r w:rsidRPr="5B3AD615">
        <w:rPr>
          <w:rFonts w:ascii="Times New Roman" w:hAnsi="Times New Roman" w:cs="Times New Roman"/>
          <w:sz w:val="24"/>
          <w:szCs w:val="24"/>
        </w:rPr>
        <w:t xml:space="preserve"> and a full, conditional, or provisional license may be revoked or suspended if the </w:t>
      </w:r>
      <w:r w:rsidRPr="5B3AD615">
        <w:rPr>
          <w:rFonts w:ascii="Times New Roman" w:hAnsi="Times New Roman" w:cs="Times New Roman"/>
          <w:color w:val="444444"/>
          <w:sz w:val="24"/>
          <w:szCs w:val="24"/>
        </w:rPr>
        <w:t xml:space="preserve">provider submits any misleading or false information to the </w:t>
      </w:r>
      <w:r w:rsidR="529FC33E" w:rsidRPr="5B3AD615">
        <w:rPr>
          <w:rFonts w:ascii="Times New Roman" w:hAnsi="Times New Roman" w:cs="Times New Roman"/>
          <w:color w:val="444444"/>
          <w:sz w:val="24"/>
          <w:szCs w:val="24"/>
        </w:rPr>
        <w:t>D</w:t>
      </w:r>
      <w:r w:rsidRPr="5B3AD615">
        <w:rPr>
          <w:rFonts w:ascii="Times New Roman" w:hAnsi="Times New Roman" w:cs="Times New Roman"/>
          <w:color w:val="444444"/>
          <w:sz w:val="24"/>
          <w:szCs w:val="24"/>
        </w:rPr>
        <w:t>epartment.</w:t>
      </w:r>
    </w:p>
    <w:p w14:paraId="5DAB6C7B" w14:textId="77777777" w:rsidR="00694380" w:rsidRDefault="00694380" w:rsidP="00694380">
      <w:pPr>
        <w:rPr>
          <w:rFonts w:ascii="Times New Roman" w:hAnsi="Times New Roman" w:cs="Times New Roman"/>
          <w:sz w:val="24"/>
          <w:szCs w:val="24"/>
        </w:rPr>
      </w:pPr>
    </w:p>
    <w:p w14:paraId="08C363DB" w14:textId="77777777" w:rsidR="00694380" w:rsidRPr="00096FBA" w:rsidRDefault="00694380" w:rsidP="00694380">
      <w:pPr>
        <w:widowControl/>
        <w:autoSpaceDE/>
        <w:autoSpaceDN/>
        <w:rPr>
          <w:rFonts w:ascii="Times New Roman" w:hAnsi="Times New Roman" w:cs="Times New Roman"/>
        </w:rPr>
      </w:pPr>
      <w:r w:rsidRPr="00096FBA">
        <w:rPr>
          <w:rFonts w:ascii="Times New Roman" w:hAnsi="Times New Roman" w:cs="Times New Roman"/>
        </w:rPr>
        <w:t>TO THE BEST OF MY KNOWLEDGE AND BELIEF, ALL INFORMATION CONTAINED HEREIN IS CORRECT AND</w:t>
      </w:r>
      <w:r w:rsidRPr="00FD2A25">
        <w:rPr>
          <w:rFonts w:ascii="Times New Roman" w:hAnsi="Times New Roman" w:cs="Times New Roman"/>
        </w:rPr>
        <w:t xml:space="preserve"> </w:t>
      </w:r>
      <w:r w:rsidRPr="00096FBA">
        <w:rPr>
          <w:rFonts w:ascii="Times New Roman" w:hAnsi="Times New Roman" w:cs="Times New Roman"/>
        </w:rPr>
        <w:t>COMPLETE. I FURTHER DECLARE MY AUTHORITY AND RESPONSIBILITY TO MAKE THIS SERVICE MODIFICATION APPLICATION.</w:t>
      </w:r>
    </w:p>
    <w:p w14:paraId="02EB378F" w14:textId="77777777" w:rsidR="00694380" w:rsidRPr="00096FBA" w:rsidRDefault="00694380" w:rsidP="00694380">
      <w:pPr>
        <w:widowControl/>
        <w:autoSpaceDE/>
        <w:autoSpaceDN/>
        <w:rPr>
          <w:rFonts w:ascii="Times New Roman" w:hAnsi="Times New Roman" w:cs="Times New Roman"/>
        </w:rPr>
      </w:pPr>
    </w:p>
    <w:p w14:paraId="49444FC9" w14:textId="77777777" w:rsidR="00694380" w:rsidRPr="00FD2A25" w:rsidRDefault="00694380" w:rsidP="00694380">
      <w:pPr>
        <w:widowControl/>
        <w:autoSpaceDE/>
        <w:autoSpaceDN/>
        <w:rPr>
          <w:rFonts w:ascii="Times New Roman" w:hAnsi="Times New Roman" w:cs="Times New Roman"/>
        </w:rPr>
      </w:pPr>
      <w:r w:rsidRPr="00096FBA">
        <w:rPr>
          <w:rFonts w:ascii="Times New Roman" w:hAnsi="Times New Roman" w:cs="Times New Roman"/>
        </w:rPr>
        <w:t>Signature</w:t>
      </w:r>
      <w:r w:rsidRPr="00FD2A2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48090945"/>
          <w:placeholder>
            <w:docPart w:val="60C86735D2744829A0182E0152D9A1AC"/>
          </w:placeholder>
          <w:showingPlcHdr/>
          <w:text/>
        </w:sdtPr>
        <w:sdtEndPr/>
        <w:sdtContent>
          <w:r w:rsidRPr="00FD2A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D2A25">
        <w:rPr>
          <w:rFonts w:ascii="Times New Roman" w:hAnsi="Times New Roman" w:cs="Times New Roman"/>
        </w:rPr>
        <w:t xml:space="preserve"> Title: </w:t>
      </w:r>
      <w:sdt>
        <w:sdtPr>
          <w:rPr>
            <w:rFonts w:ascii="Times New Roman" w:hAnsi="Times New Roman" w:cs="Times New Roman"/>
          </w:rPr>
          <w:id w:val="-154991433"/>
          <w:placeholder>
            <w:docPart w:val="F33977587C764C1AAB55DCBC6F549393"/>
          </w:placeholder>
          <w:showingPlcHdr/>
          <w:text/>
        </w:sdtPr>
        <w:sdtEndPr/>
        <w:sdtContent>
          <w:r w:rsidRPr="00FD2A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D2A25">
        <w:rPr>
          <w:rFonts w:ascii="Times New Roman" w:hAnsi="Times New Roman" w:cs="Times New Roman"/>
        </w:rPr>
        <w:t xml:space="preserve"> </w:t>
      </w:r>
    </w:p>
    <w:p w14:paraId="6A05A809" w14:textId="77777777" w:rsidR="00694380" w:rsidRPr="00FD2A25" w:rsidRDefault="00694380" w:rsidP="00694380">
      <w:pPr>
        <w:widowControl/>
        <w:autoSpaceDE/>
        <w:autoSpaceDN/>
        <w:rPr>
          <w:rFonts w:ascii="Times New Roman" w:hAnsi="Times New Roman" w:cs="Times New Roman"/>
        </w:rPr>
      </w:pPr>
    </w:p>
    <w:p w14:paraId="3E6410D7" w14:textId="77777777" w:rsidR="00694380" w:rsidRDefault="00694380" w:rsidP="00694380">
      <w:pPr>
        <w:widowControl/>
        <w:autoSpaceDE/>
        <w:autoSpaceDN/>
        <w:rPr>
          <w:rFonts w:ascii="Times New Roman" w:hAnsi="Times New Roman" w:cs="Times New Roman"/>
        </w:rPr>
      </w:pPr>
      <w:r w:rsidRPr="00FD2A25"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775137711"/>
          <w:placeholder>
            <w:docPart w:val="D14BAE5EDF564C58AB03474A5596206A"/>
          </w:placeholder>
          <w:showingPlcHdr/>
          <w:text/>
        </w:sdtPr>
        <w:sdtEndPr/>
        <w:sdtContent>
          <w:r w:rsidRPr="00FD2A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A39BBE3" w14:textId="77777777" w:rsidR="00694380" w:rsidRDefault="00694380" w:rsidP="00694380">
      <w:pPr>
        <w:widowControl/>
        <w:autoSpaceDE/>
        <w:autoSpaceDN/>
        <w:rPr>
          <w:rFonts w:ascii="Times New Roman" w:hAnsi="Times New Roman" w:cs="Times New Roman"/>
        </w:rPr>
      </w:pPr>
    </w:p>
    <w:p w14:paraId="41C8F396" w14:textId="77777777" w:rsidR="00694380" w:rsidRPr="00694380" w:rsidRDefault="00694380" w:rsidP="00694380">
      <w:pPr>
        <w:rPr>
          <w:rFonts w:ascii="Times New Roman" w:hAnsi="Times New Roman" w:cs="Times New Roman"/>
          <w:sz w:val="24"/>
          <w:szCs w:val="24"/>
        </w:rPr>
      </w:pPr>
    </w:p>
    <w:sectPr w:rsidR="00694380" w:rsidRPr="00694380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0D5"/>
    <w:multiLevelType w:val="hybridMultilevel"/>
    <w:tmpl w:val="4B16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673"/>
    <w:multiLevelType w:val="hybridMultilevel"/>
    <w:tmpl w:val="7A70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3"/>
    <w:rsid w:val="00411C30"/>
    <w:rsid w:val="0043015B"/>
    <w:rsid w:val="004C46FB"/>
    <w:rsid w:val="00694380"/>
    <w:rsid w:val="00916413"/>
    <w:rsid w:val="00C35F5B"/>
    <w:rsid w:val="00F336AB"/>
    <w:rsid w:val="00F44475"/>
    <w:rsid w:val="00F45DBA"/>
    <w:rsid w:val="025C1728"/>
    <w:rsid w:val="02900073"/>
    <w:rsid w:val="0830CFC5"/>
    <w:rsid w:val="1046E2EC"/>
    <w:rsid w:val="13090D89"/>
    <w:rsid w:val="16395610"/>
    <w:rsid w:val="1A08913C"/>
    <w:rsid w:val="2412F446"/>
    <w:rsid w:val="265D5937"/>
    <w:rsid w:val="3C9BE55E"/>
    <w:rsid w:val="412C39BD"/>
    <w:rsid w:val="419AF4BA"/>
    <w:rsid w:val="4CF56D15"/>
    <w:rsid w:val="529FC33E"/>
    <w:rsid w:val="553BF4CC"/>
    <w:rsid w:val="58DAB1AD"/>
    <w:rsid w:val="5B3AD615"/>
    <w:rsid w:val="78E19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F8C8"/>
  <w15:chartTrackingRefBased/>
  <w15:docId w15:val="{B06F956E-4580-46FC-9903-1ADBB884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4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16413"/>
    <w:pPr>
      <w:spacing w:before="9" w:line="367" w:lineRule="exact"/>
      <w:ind w:left="1116" w:right="50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164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6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4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43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1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ownhall.virginia.gov/L/ViewStage.cfm?stageid=901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ownhall.virginia.gov/L/ViewXML.cfm?textid=14889" TargetMode="External"/><Relationship Id="rId17" Type="http://schemas.openxmlformats.org/officeDocument/2006/relationships/hyperlink" Target="https://townhall.virginia.gov/L/ViewStage.cfm?stageid=90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wnhall.virginia.gov/L/ViewStage.cfm?stageid=9015" TargetMode="External"/><Relationship Id="rId20" Type="http://schemas.openxmlformats.org/officeDocument/2006/relationships/theme" Target="theme/theme1.xml"/><Relationship Id="R03ee9f1e820042a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wnhall.virginia.gov/L/ViewStage.cfm?stageid=9017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wnhall.virginia.gov/L/ViewXML.cfm?textid=14889" TargetMode="External"/><Relationship Id="rId10" Type="http://schemas.openxmlformats.org/officeDocument/2006/relationships/hyperlink" Target="https://townhall.virginia.gov/L/ViewStage.cfm?stageid=9015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hyperlink" Target="https://townhall.virginia.gov/L/ViewXML.cfm?textid=14889" TargetMode="External"/><Relationship Id="rId14" Type="http://schemas.openxmlformats.org/officeDocument/2006/relationships/hyperlink" Target="https://townhall.virginia.gov/L/ViewStage.cfm?stageid=90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86735D2744829A0182E0152D9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CEFB-1120-42D0-B15B-C0FC62496964}"/>
      </w:docPartPr>
      <w:docPartBody>
        <w:p w:rsidR="0084277F" w:rsidRDefault="004C46FB" w:rsidP="004C46FB">
          <w:pPr>
            <w:pStyle w:val="60C86735D2744829A0182E0152D9A1AC"/>
          </w:pPr>
          <w:r w:rsidRPr="00FD2A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33977587C764C1AAB55DCBC6F54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FB40-6ED4-4455-9D32-035D4AC4D069}"/>
      </w:docPartPr>
      <w:docPartBody>
        <w:p w:rsidR="0084277F" w:rsidRDefault="004C46FB" w:rsidP="004C46FB">
          <w:pPr>
            <w:pStyle w:val="F33977587C764C1AAB55DCBC6F549393"/>
          </w:pPr>
          <w:r w:rsidRPr="00FD2A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14BAE5EDF564C58AB03474A5596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983C-F2E9-4E9A-AF2F-9A6EE94795E9}"/>
      </w:docPartPr>
      <w:docPartBody>
        <w:p w:rsidR="0084277F" w:rsidRDefault="004C46FB" w:rsidP="004C46FB">
          <w:pPr>
            <w:pStyle w:val="D14BAE5EDF564C58AB03474A5596206A"/>
          </w:pPr>
          <w:r w:rsidRPr="00FD2A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B"/>
    <w:rsid w:val="004C46FB"/>
    <w:rsid w:val="0084277F"/>
    <w:rsid w:val="00C75505"/>
    <w:rsid w:val="00F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6FB"/>
    <w:rPr>
      <w:color w:val="808080"/>
    </w:rPr>
  </w:style>
  <w:style w:type="paragraph" w:customStyle="1" w:styleId="60C86735D2744829A0182E0152D9A1AC">
    <w:name w:val="60C86735D2744829A0182E0152D9A1AC"/>
    <w:rsid w:val="004C46FB"/>
  </w:style>
  <w:style w:type="paragraph" w:customStyle="1" w:styleId="F33977587C764C1AAB55DCBC6F549393">
    <w:name w:val="F33977587C764C1AAB55DCBC6F549393"/>
    <w:rsid w:val="004C46FB"/>
  </w:style>
  <w:style w:type="paragraph" w:customStyle="1" w:styleId="D14BAE5EDF564C58AB03474A5596206A">
    <w:name w:val="D14BAE5EDF564C58AB03474A5596206A"/>
    <w:rsid w:val="004C4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0035EBC17C408447423BB6B3A6D0" ma:contentTypeVersion="6" ma:contentTypeDescription="Create a new document." ma:contentTypeScope="" ma:versionID="990e2bb35432fd49c21c2e7ae4f261ae">
  <xsd:schema xmlns:xsd="http://www.w3.org/2001/XMLSchema" xmlns:xs="http://www.w3.org/2001/XMLSchema" xmlns:p="http://schemas.microsoft.com/office/2006/metadata/properties" xmlns:ns2="601b1531-0d27-4c3c-874a-0cb3b4db62aa" targetNamespace="http://schemas.microsoft.com/office/2006/metadata/properties" ma:root="true" ma:fieldsID="a4205324b89b5ae52528f7da391876b2" ns2:_="">
    <xsd:import namespace="601b1531-0d27-4c3c-874a-0cb3b4db6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1531-0d27-4c3c-874a-0cb3b4db6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3D184-B98B-4396-AA38-85931518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b1531-0d27-4c3c-874a-0cb3b4db6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80739-1A37-4C55-9CE3-DFBEFCFC3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AB79B-C761-471E-9058-FDD0FEA6C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3231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Bowles, Emily (DBHDS)</dc:creator>
  <cp:keywords/>
  <dc:description/>
  <cp:lastModifiedBy>Bowles, Emily (DBHDS)</cp:lastModifiedBy>
  <cp:revision>2</cp:revision>
  <dcterms:created xsi:type="dcterms:W3CDTF">2021-04-05T17:53:00Z</dcterms:created>
  <dcterms:modified xsi:type="dcterms:W3CDTF">2021-04-05T17:53:00Z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0x01010076BB0035EBC17C408447423BB6B3A6D0</vt:lpwstr>
  </property>
</Properties>
</file>